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ADD" w:rsidRPr="00837ADD" w:rsidRDefault="00837ADD" w:rsidP="00837ADD">
      <w:pPr>
        <w:pStyle w:val="a3"/>
        <w:shd w:val="clear" w:color="auto" w:fill="FFFFFF"/>
        <w:spacing w:before="0" w:beforeAutospacing="0" w:after="0" w:afterAutospacing="0"/>
        <w:jc w:val="center"/>
      </w:pPr>
      <w:r w:rsidRPr="00837ADD">
        <w:rPr>
          <w:rStyle w:val="a4"/>
          <w:rFonts w:hint="eastAsia"/>
          <w:bdr w:val="none" w:sz="0" w:space="0" w:color="auto" w:frame="1"/>
        </w:rPr>
        <w:t>习近平在中共中央政治局第十五次集体学习时强调</w:t>
      </w:r>
      <w:r w:rsidRPr="00837ADD">
        <w:rPr>
          <w:rFonts w:hint="eastAsia"/>
          <w:bCs/>
          <w:bdr w:val="none" w:sz="0" w:space="0" w:color="auto" w:frame="1"/>
        </w:rPr>
        <w:br/>
      </w:r>
      <w:r w:rsidRPr="00837ADD">
        <w:rPr>
          <w:rStyle w:val="a4"/>
          <w:rFonts w:hint="eastAsia"/>
          <w:bdr w:val="none" w:sz="0" w:space="0" w:color="auto" w:frame="1"/>
        </w:rPr>
        <w:t>贯彻落实新时代党的建设总要求</w:t>
      </w:r>
      <w:r w:rsidRPr="00837ADD">
        <w:rPr>
          <w:rFonts w:hint="eastAsia"/>
          <w:bCs/>
          <w:bdr w:val="none" w:sz="0" w:space="0" w:color="auto" w:frame="1"/>
        </w:rPr>
        <w:br/>
      </w:r>
      <w:r w:rsidRPr="00837ADD">
        <w:rPr>
          <w:rStyle w:val="a4"/>
          <w:rFonts w:hint="eastAsia"/>
          <w:bdr w:val="none" w:sz="0" w:space="0" w:color="auto" w:frame="1"/>
        </w:rPr>
        <w:t>进一步健全全面从严治党体系</w:t>
      </w:r>
    </w:p>
    <w:p w:rsidR="00837ADD" w:rsidRDefault="00837ADD" w:rsidP="00837ADD">
      <w:pPr>
        <w:pStyle w:val="a3"/>
        <w:shd w:val="clear" w:color="auto" w:fill="FFFFFF"/>
        <w:spacing w:before="225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新华社北京6月28日电</w:t>
      </w:r>
      <w:r>
        <w:rPr>
          <w:rFonts w:hint="eastAsia"/>
          <w:color w:val="333333"/>
        </w:rPr>
        <w:t> </w:t>
      </w:r>
      <w:r>
        <w:rPr>
          <w:rFonts w:hint="eastAsia"/>
          <w:color w:val="333333"/>
        </w:rPr>
        <w:t>中共中央政治局6月27日下午就健全全面从严</w:t>
      </w:r>
      <w:bookmarkStart w:id="0" w:name="_GoBack"/>
      <w:bookmarkEnd w:id="0"/>
      <w:r>
        <w:rPr>
          <w:rFonts w:hint="eastAsia"/>
          <w:color w:val="333333"/>
        </w:rPr>
        <w:t>治党体系进行第十五次集体学习。中共中央总书记习近平在主持学习时强调，新时代党的建设是以党的政治建设为统领、党的各项建设同向发力综合发力的系统工程，必须以党中央关于党的建设的重要思想、关于党的自我革命的重要思想为根本遵循，坚持和加强党的全面领导和党中央集中统一领导，贯彻落实新时代党的建设总要求，用系统思维、科学方法推进管党治党内容全涵盖、对象全覆盖、责任全链条、制度全贯通，进一步健全要素齐全、功能完备、科学规范、运行高效的全面从严治党体系。</w:t>
      </w:r>
    </w:p>
    <w:p w:rsidR="00837ADD" w:rsidRDefault="00837ADD" w:rsidP="00837ADD">
      <w:pPr>
        <w:pStyle w:val="a3"/>
        <w:shd w:val="clear" w:color="auto" w:fill="FFFFFF"/>
        <w:spacing w:before="225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中央组织部秘书长张景虎同志就这个问题进行讲解，提出工作建议。中央政治局的同志认真听取讲解，并进行了讨论。</w:t>
      </w:r>
    </w:p>
    <w:p w:rsidR="00837ADD" w:rsidRDefault="00837ADD" w:rsidP="00837ADD">
      <w:pPr>
        <w:pStyle w:val="a3"/>
        <w:shd w:val="clear" w:color="auto" w:fill="FFFFFF"/>
        <w:spacing w:before="225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习近平在听取讲解和讨论后发表了重要讲话。他首先表示，再过几天就是我们党103周年诞辰，我代表党中央，向全国广大共产党员致以节日的问候！</w:t>
      </w:r>
    </w:p>
    <w:p w:rsidR="00837ADD" w:rsidRDefault="00837ADD" w:rsidP="00837ADD">
      <w:pPr>
        <w:pStyle w:val="a3"/>
        <w:shd w:val="clear" w:color="auto" w:fill="FFFFFF"/>
        <w:spacing w:before="225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习近平指出，党的十八大以来，我们坚定不移推进全面从严治党，取得一系列理论创新、实践创新、制度创新成果，构建起全面从严治党体系，开辟了百年大党自我革命新境界。同时也要看到，党面临的“四大考验”、“四种危险”将长期存在，全面从严治党永远在路上，党的自我革命永远在路上。全党必须永葆“赶考”的清醒和坚定，以健全全面从严治党体系为有效途径，不断把新时代党的建设新的伟大工程推向前进。</w:t>
      </w:r>
    </w:p>
    <w:p w:rsidR="00837ADD" w:rsidRDefault="00837ADD" w:rsidP="00837ADD">
      <w:pPr>
        <w:pStyle w:val="a3"/>
        <w:shd w:val="clear" w:color="auto" w:fill="FFFFFF"/>
        <w:spacing w:before="225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习近平强调，要健全上下贯通、执行有力的组织体系。坚持党中央权威和集中统一领导，完善党中央重大决策部署落实机制，确保党中央政令畅通、令行禁止。坚持和完善党建工作领导体制和组织管理体制，形成一级抓一级、抓好本级带下级、大抓基层强基础的工作格局，推动各层级各领域党组织全面过硬。大力推进党建引领基层治理，持续整顿软弱涣散基层党组织，切实提高基层党组织领导基层治理能力。探索加强新经济组织、新社会组织、新就业</w:t>
      </w:r>
      <w:proofErr w:type="gramStart"/>
      <w:r>
        <w:rPr>
          <w:rFonts w:hint="eastAsia"/>
          <w:color w:val="333333"/>
        </w:rPr>
        <w:t>群体党建</w:t>
      </w:r>
      <w:proofErr w:type="gramEnd"/>
      <w:r>
        <w:rPr>
          <w:rFonts w:hint="eastAsia"/>
          <w:color w:val="333333"/>
        </w:rPr>
        <w:t>工作，创新党组织设置和活动方式。善于运用互联网技术和信息化手段开展党建工作，努力实现党的组织和党的工作线下线上全覆盖。</w:t>
      </w:r>
    </w:p>
    <w:p w:rsidR="00837ADD" w:rsidRDefault="00837ADD" w:rsidP="00837ADD">
      <w:pPr>
        <w:pStyle w:val="a3"/>
        <w:shd w:val="clear" w:color="auto" w:fill="FFFFFF"/>
        <w:spacing w:before="225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习近平指出，要健全固本培元、凝</w:t>
      </w:r>
      <w:proofErr w:type="gramStart"/>
      <w:r>
        <w:rPr>
          <w:rFonts w:hint="eastAsia"/>
          <w:color w:val="333333"/>
        </w:rPr>
        <w:t>心铸魂</w:t>
      </w:r>
      <w:proofErr w:type="gramEnd"/>
      <w:r>
        <w:rPr>
          <w:rFonts w:hint="eastAsia"/>
          <w:color w:val="333333"/>
        </w:rPr>
        <w:t>的教育体系。必须抓好思想建设这个基础，坚持不懈推进党的创新理论武装，持之以恒加强党性教育。坚持经常性教育和集中性教育、理论武装和实践运用、强党性和增本领相结合，健全落实以</w:t>
      </w:r>
      <w:proofErr w:type="gramStart"/>
      <w:r>
        <w:rPr>
          <w:rFonts w:hint="eastAsia"/>
          <w:color w:val="333333"/>
        </w:rPr>
        <w:t>学铸魂</w:t>
      </w:r>
      <w:proofErr w:type="gramEnd"/>
      <w:r>
        <w:rPr>
          <w:rFonts w:hint="eastAsia"/>
          <w:color w:val="333333"/>
        </w:rPr>
        <w:t>、以学增智、以学正风、以学促干长效机制。以正在开展的党纪学习教育为契机，引导党员、干部把增强党性、严守纪律、砥砺作风贯通起来，融入日常、化为习惯。</w:t>
      </w:r>
    </w:p>
    <w:p w:rsidR="00837ADD" w:rsidRDefault="00837ADD" w:rsidP="00837ADD">
      <w:pPr>
        <w:pStyle w:val="a3"/>
        <w:shd w:val="clear" w:color="auto" w:fill="FFFFFF"/>
        <w:spacing w:before="225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习近平强调，要健全精准发力、标本兼治的监管体系。必须坚持党性党风党纪一起抓、治病强身相结合，改进党员管理机制，完善从严管理监督干部机制，健全正风</w:t>
      </w:r>
      <w:proofErr w:type="gramStart"/>
      <w:r>
        <w:rPr>
          <w:rFonts w:hint="eastAsia"/>
          <w:color w:val="333333"/>
        </w:rPr>
        <w:t>肃</w:t>
      </w:r>
      <w:proofErr w:type="gramEnd"/>
      <w:r>
        <w:rPr>
          <w:rFonts w:hint="eastAsia"/>
          <w:color w:val="333333"/>
        </w:rPr>
        <w:t>纪常态化机制，完善一体推进不敢腐、不能腐、不想</w:t>
      </w:r>
      <w:proofErr w:type="gramStart"/>
      <w:r>
        <w:rPr>
          <w:rFonts w:hint="eastAsia"/>
          <w:color w:val="333333"/>
        </w:rPr>
        <w:t>腐</w:t>
      </w:r>
      <w:proofErr w:type="gramEnd"/>
      <w:r>
        <w:rPr>
          <w:rFonts w:hint="eastAsia"/>
          <w:color w:val="333333"/>
        </w:rPr>
        <w:t>工作机制。坚持党的自我监督和人民监督相结合，促进各类监督贯通协调，健全</w:t>
      </w:r>
      <w:proofErr w:type="gramStart"/>
      <w:r>
        <w:rPr>
          <w:rFonts w:hint="eastAsia"/>
          <w:color w:val="333333"/>
        </w:rPr>
        <w:t>党统</w:t>
      </w:r>
      <w:r>
        <w:rPr>
          <w:rFonts w:hint="eastAsia"/>
          <w:color w:val="333333"/>
        </w:rPr>
        <w:lastRenderedPageBreak/>
        <w:t>一</w:t>
      </w:r>
      <w:proofErr w:type="gramEnd"/>
      <w:r>
        <w:rPr>
          <w:rFonts w:hint="eastAsia"/>
          <w:color w:val="333333"/>
        </w:rPr>
        <w:t>领导、全面覆盖、权威高效的监督体系。着力抓好政治监督、领导班子特别是“一把手”监督、“三重一大”事项监督以及权力集中、资金密集、资源富集等重点领域的监督，切实让特权现象和腐败问题无所遁形。</w:t>
      </w:r>
    </w:p>
    <w:p w:rsidR="00837ADD" w:rsidRDefault="00837ADD" w:rsidP="00837ADD">
      <w:pPr>
        <w:pStyle w:val="a3"/>
        <w:shd w:val="clear" w:color="auto" w:fill="FFFFFF"/>
        <w:spacing w:before="225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习近平指出，要健全科学完备、有效管用的制度体系。必须加强系统集成，使制度建设与管党治党需要相适应、与党的各项建设相配套，全方位</w:t>
      </w:r>
      <w:proofErr w:type="gramStart"/>
      <w:r>
        <w:rPr>
          <w:rFonts w:hint="eastAsia"/>
          <w:color w:val="333333"/>
        </w:rPr>
        <w:t>织密制度</w:t>
      </w:r>
      <w:proofErr w:type="gramEnd"/>
      <w:r>
        <w:rPr>
          <w:rFonts w:hint="eastAsia"/>
          <w:color w:val="333333"/>
        </w:rPr>
        <w:t>的笼子。深化党内法规制度建设改革，做好顶层设计、查漏补缺、提质增效文章，面向实践需要，及时将好经验好做法上升为制度，着力提高制度执行力，推动全面从严治党在法规制度轨道上向纵深发展。</w:t>
      </w:r>
    </w:p>
    <w:p w:rsidR="00837ADD" w:rsidRDefault="00837ADD" w:rsidP="00837ADD">
      <w:pPr>
        <w:pStyle w:val="a3"/>
        <w:shd w:val="clear" w:color="auto" w:fill="FFFFFF"/>
        <w:spacing w:before="225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习近平强调，要健全主体明确、要求清晰的责任体系。必须分层分类建立健全责任体系，推动各级党组织和广大党员、干部知责、担责、履责。明确党委（党组）全面从严治党主体责任，明确各级纪委的监督责任，明确党委（党组）书记第一责任人责任，明确领导班子成员的管党治党责任，明确党员、干部的具体责任。健全精准科学的问责机制，层层传导压力，以责任主体到位、责任要求到位、考核问责到位，推动管党治党责任落实到位。</w:t>
      </w:r>
    </w:p>
    <w:p w:rsidR="00837ADD" w:rsidRDefault="00837ADD" w:rsidP="00837ADD">
      <w:pPr>
        <w:pStyle w:val="a3"/>
        <w:shd w:val="clear" w:color="auto" w:fill="FFFFFF"/>
        <w:spacing w:before="225" w:beforeAutospacing="0" w:after="0" w:afterAutospacing="0"/>
        <w:ind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习近平最后指出，健全全面从严治党体系、深入推进全面从严治党，中央政治局的同志要带好头、当表率，严于律己、严负其责、严管所辖，团结带领全党把党治理好、建设强，为以中国式现代化全面推进强国建设、民族复兴伟业提供坚强保障。</w:t>
      </w:r>
    </w:p>
    <w:p w:rsidR="00210F64" w:rsidRPr="00837ADD" w:rsidRDefault="00210F64"/>
    <w:sectPr w:rsidR="00210F64" w:rsidRPr="00837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D1"/>
    <w:rsid w:val="00053915"/>
    <w:rsid w:val="00210F64"/>
    <w:rsid w:val="007571D1"/>
    <w:rsid w:val="0083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5ED090-EA22-4DDF-9923-0B140B56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7A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37A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1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2</cp:revision>
  <dcterms:created xsi:type="dcterms:W3CDTF">2024-07-09T01:19:00Z</dcterms:created>
  <dcterms:modified xsi:type="dcterms:W3CDTF">2024-07-09T01:20:00Z</dcterms:modified>
</cp:coreProperties>
</file>