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F64" w:rsidRDefault="00CE514A" w:rsidP="00CE514A">
      <w:pPr>
        <w:jc w:val="center"/>
        <w:rPr>
          <w:rFonts w:ascii="微软雅黑" w:eastAsia="微软雅黑" w:hAnsi="微软雅黑"/>
          <w:b/>
          <w:bCs/>
          <w:color w:val="262626"/>
          <w:sz w:val="48"/>
          <w:szCs w:val="48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color w:val="262626"/>
          <w:sz w:val="48"/>
          <w:szCs w:val="48"/>
          <w:shd w:val="clear" w:color="auto" w:fill="FFFFFF"/>
        </w:rPr>
        <w:t>习近平在听取吉林省委和省政府工作汇报时强调 深入落实推动新时代东北全面振兴战略部署 在中国式现代化建设中展现更大作为</w:t>
      </w:r>
    </w:p>
    <w:p w:rsidR="00CE514A" w:rsidRDefault="00CE514A" w:rsidP="00CE514A">
      <w:pPr>
        <w:jc w:val="center"/>
      </w:pPr>
    </w:p>
    <w:p w:rsidR="00CE514A" w:rsidRDefault="00CE514A" w:rsidP="00CE514A">
      <w:pPr>
        <w:widowControl/>
        <w:shd w:val="clear" w:color="auto" w:fill="FFFFFF"/>
        <w:spacing w:before="360" w:after="360" w:line="480" w:lineRule="atLeast"/>
        <w:ind w:firstLine="480"/>
        <w:rPr>
          <w:rFonts w:ascii="微软雅黑" w:eastAsia="微软雅黑" w:hAnsi="微软雅黑" w:cs="宋体"/>
          <w:color w:val="262626"/>
          <w:kern w:val="0"/>
          <w:sz w:val="27"/>
          <w:szCs w:val="27"/>
        </w:rPr>
      </w:pPr>
      <w:r w:rsidRPr="00CE514A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新华社长春2月8日电 中共中央总书记、国家主席、中央军委主席习近平在听取吉林省委和省政府工作汇报时强调，吉林要深入落实党中央关于推动新时代东北全面振兴的战略部署，牢牢把握东北在维护国家“五大安全”中的重要使命，坚持把发展立足点放在高质量发展上，完整准确全面贯彻新发展理念，积极服务和融入新发展格局，进一步全面深化改革开放，抓住机遇、乘势而上，勇于创新、苦干实干，在中国式现代化建设中展现更大作为。</w:t>
      </w:r>
    </w:p>
    <w:p w:rsidR="00CE514A" w:rsidRPr="00CE514A" w:rsidRDefault="00CE514A" w:rsidP="00CE514A">
      <w:pPr>
        <w:widowControl/>
        <w:shd w:val="clear" w:color="auto" w:fill="FFFFFF"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bookmarkStart w:id="0" w:name="_GoBack"/>
      <w:bookmarkEnd w:id="0"/>
      <w:r w:rsidRPr="00CE514A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2月8日上午，习近平在吉林省长春市听取吉林省委和省政府工作汇报。省委书记黄强作了汇报，省长胡玉亭等参加汇报会。</w:t>
      </w:r>
    </w:p>
    <w:p w:rsidR="00CE514A" w:rsidRPr="00CE514A" w:rsidRDefault="00CE514A" w:rsidP="00CE514A">
      <w:pPr>
        <w:widowControl/>
        <w:shd w:val="clear" w:color="auto" w:fill="FFFFFF"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CE514A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听取汇报后，习近平发表重要讲话，对吉林各项工作取得的成绩给予肯定，对下一步工作提出要求。</w:t>
      </w:r>
    </w:p>
    <w:p w:rsidR="00CE514A" w:rsidRPr="00CE514A" w:rsidRDefault="00CE514A" w:rsidP="00CE514A">
      <w:pPr>
        <w:widowControl/>
        <w:shd w:val="clear" w:color="auto" w:fill="FFFFFF"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CE514A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习近平指出，高质量发展离不开创新驱动和产业支撑。要守牢实</w:t>
      </w:r>
      <w:proofErr w:type="gramStart"/>
      <w:r w:rsidRPr="00CE514A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体经济</w:t>
      </w:r>
      <w:proofErr w:type="gramEnd"/>
      <w:r w:rsidRPr="00CE514A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这个根基，统筹推动传统产业转型、优势产业壮大和新质生产力培</w:t>
      </w:r>
      <w:r w:rsidRPr="00CE514A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lastRenderedPageBreak/>
        <w:t>育，构建体现吉林特色的现代化产业体系。要推进科技创新同产业创新深度融合，整合科研资源和力量，强化企业创新主体地位，优化创新生态，力争在一批重大科技</w:t>
      </w:r>
      <w:proofErr w:type="gramStart"/>
      <w:r w:rsidRPr="00CE514A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专项上</w:t>
      </w:r>
      <w:proofErr w:type="gramEnd"/>
      <w:r w:rsidRPr="00CE514A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取得新突破，推动科技成果向现实生产力转化。要统筹生态环境保护和绿色低碳发展，利用冰雪、自然风光、民族风情等特色资源发展旅游业。要统筹区域协调发展，推进长春现代化都市圈建设，注重同东北地区其他省份的协同联动，形成融合发展的格局。</w:t>
      </w:r>
    </w:p>
    <w:p w:rsidR="00CE514A" w:rsidRPr="00CE514A" w:rsidRDefault="00CE514A" w:rsidP="00CE514A">
      <w:pPr>
        <w:widowControl/>
        <w:shd w:val="clear" w:color="auto" w:fill="FFFFFF"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CE514A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习近平强调，进一步全面深化改革开放对东北全面振兴至关重要。要瞄准制约构建新发展格局、推动高质量发展的堵点卡点和民生领域的难点痛点问题，设置改革议题、生成改革方案，着力解决深层次矛盾、破除体制机制障碍。无论深化国资国企改革，还是促进民营经济发展，都要全面落实政策规定，注重典型引路，既解决共性问题又解决个性问题。要积极融入全国统一大市场建设，营造市场化、法治化、国际化一流营商环境，建设更高水平开放型经济新体制。</w:t>
      </w:r>
    </w:p>
    <w:p w:rsidR="00CE514A" w:rsidRPr="00CE514A" w:rsidRDefault="00CE514A" w:rsidP="00CE514A">
      <w:pPr>
        <w:widowControl/>
        <w:shd w:val="clear" w:color="auto" w:fill="FFFFFF"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CE514A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习近平指出，保障国家粮食安全，是农业大省、粮食大省的政治责任。吉林要以发展现代化大农业为主攻方向，完善强农惠农富农支持制度，统筹发展科技农业、绿色农业、质量农业、品牌农业。要积极发展生态养殖，加强农产品精深加工和食品细加工，做足做活“粮头食尾”、“畜头肉尾”、“农头工尾”文章，</w:t>
      </w:r>
      <w:proofErr w:type="gramStart"/>
      <w:r w:rsidRPr="00CE514A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构建多元</w:t>
      </w:r>
      <w:proofErr w:type="gramEnd"/>
      <w:r w:rsidRPr="00CE514A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化食物供给体系。要统筹谋划城乡空间布局、产业发展、公共服务、基础设施建设，推动兴业、强县、富民一体发展，促进城乡共同繁荣。要巩固拓展脱贫攻坚成果，</w:t>
      </w:r>
      <w:r w:rsidRPr="00CE514A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lastRenderedPageBreak/>
        <w:t>加强和创新基层治理，提高文明乡风建设水平，打造平安法治乡村和</w:t>
      </w:r>
      <w:proofErr w:type="gramStart"/>
      <w:r w:rsidRPr="00CE514A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宜居宜业</w:t>
      </w:r>
      <w:proofErr w:type="gramEnd"/>
      <w:r w:rsidRPr="00CE514A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和美乡村。</w:t>
      </w:r>
    </w:p>
    <w:p w:rsidR="00CE514A" w:rsidRPr="00CE514A" w:rsidRDefault="00CE514A" w:rsidP="00CE514A">
      <w:pPr>
        <w:widowControl/>
        <w:shd w:val="clear" w:color="auto" w:fill="FFFFFF"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CE514A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习近平强调，吉林是多民族聚居地区，要全面贯彻新时代党的民族理论和民族政策，全面贯彻党的宗教工作基本方针，着力推进中华民族共同体建设，促进各民族交往交流交融，引导各族群众树立正确的国家观、历史观、民族观、文化观、宗教观，着力开创民族团结进步新局面。要深入推进兴边富民行动，因地制宜发展边境贸易、特色产业。</w:t>
      </w:r>
    </w:p>
    <w:p w:rsidR="00CE514A" w:rsidRPr="00CE514A" w:rsidRDefault="00CE514A" w:rsidP="00CE514A">
      <w:pPr>
        <w:widowControl/>
        <w:shd w:val="clear" w:color="auto" w:fill="FFFFFF"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CE514A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习近平指出，统筹发展和安全，任何时候都必须紧紧抓在手上。要落实防范化解重点领域风险的各项举措，加强对自然灾害的预防预警和应对，全面排查和消除安全生产隐患，维护社会大局稳定。</w:t>
      </w:r>
    </w:p>
    <w:p w:rsidR="00CE514A" w:rsidRPr="00CE514A" w:rsidRDefault="00CE514A" w:rsidP="00CE514A">
      <w:pPr>
        <w:widowControl/>
        <w:shd w:val="clear" w:color="auto" w:fill="FFFFFF"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CE514A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习近平强调，高质量发展需要高质量党建来引领。要树立正确用人导向和工作导向，引导各级干部特别是领导干部</w:t>
      </w:r>
      <w:proofErr w:type="gramStart"/>
      <w:r w:rsidRPr="00CE514A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践行</w:t>
      </w:r>
      <w:proofErr w:type="gramEnd"/>
      <w:r w:rsidRPr="00CE514A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正确政绩观，增强本领、担当作为、争创佳绩。要巩固拓展党纪学习教育成果，坚持党性党风党纪一起抓、正风</w:t>
      </w:r>
      <w:proofErr w:type="gramStart"/>
      <w:r w:rsidRPr="00CE514A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肃</w:t>
      </w:r>
      <w:proofErr w:type="gramEnd"/>
      <w:r w:rsidRPr="00CE514A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纪反腐相贯通，完善权力配置运行的制约和监督机制，持续整治形式主义为基层减负，持续整治群众身边不正之风和腐败问题，推动干部在遵规守纪、清正廉洁的前提下大胆干事。</w:t>
      </w:r>
    </w:p>
    <w:p w:rsidR="00CE514A" w:rsidRPr="00CE514A" w:rsidRDefault="00CE514A" w:rsidP="00CE514A">
      <w:pPr>
        <w:widowControl/>
        <w:shd w:val="clear" w:color="auto" w:fill="FFFFFF"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CE514A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中共中央政治局常委、中央办公厅主任蔡奇出席汇报会。</w:t>
      </w:r>
    </w:p>
    <w:p w:rsidR="00CE514A" w:rsidRPr="00CE514A" w:rsidRDefault="00CE514A" w:rsidP="00CE514A">
      <w:pPr>
        <w:widowControl/>
        <w:shd w:val="clear" w:color="auto" w:fill="FFFFFF"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CE514A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何立峰、王小洪及中央和国家机关有关部门负责同志参加汇报会。</w:t>
      </w:r>
    </w:p>
    <w:p w:rsidR="00CE514A" w:rsidRPr="00CE514A" w:rsidRDefault="00CE514A" w:rsidP="00CE514A">
      <w:pPr>
        <w:jc w:val="center"/>
        <w:rPr>
          <w:rFonts w:hint="eastAsia"/>
        </w:rPr>
      </w:pPr>
    </w:p>
    <w:sectPr w:rsidR="00CE514A" w:rsidRPr="00CE51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807"/>
    <w:rsid w:val="00053915"/>
    <w:rsid w:val="00210F64"/>
    <w:rsid w:val="00C51807"/>
    <w:rsid w:val="00CE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98481"/>
  <w15:chartTrackingRefBased/>
  <w15:docId w15:val="{4DEC7021-D7A7-45F3-A608-451A62B51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07551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32499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潘小东</dc:creator>
  <cp:keywords/>
  <dc:description/>
  <cp:lastModifiedBy>潘小东</cp:lastModifiedBy>
  <cp:revision>2</cp:revision>
  <dcterms:created xsi:type="dcterms:W3CDTF">2025-02-18T02:03:00Z</dcterms:created>
  <dcterms:modified xsi:type="dcterms:W3CDTF">2025-02-18T02:04:00Z</dcterms:modified>
</cp:coreProperties>
</file>